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82B" w:rsidRDefault="0024382B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662"/>
      </w:tblGrid>
      <w:tr w:rsidR="00F66D53" w:rsidTr="00F66D53">
        <w:tc>
          <w:tcPr>
            <w:tcW w:w="2802" w:type="dxa"/>
          </w:tcPr>
          <w:p w:rsidR="00F66D53" w:rsidRDefault="00F66D53"/>
        </w:tc>
        <w:tc>
          <w:tcPr>
            <w:tcW w:w="6662" w:type="dxa"/>
            <w:hideMark/>
          </w:tcPr>
          <w:p w:rsidR="00F66D53" w:rsidRPr="00F66D53" w:rsidRDefault="00F66D53" w:rsidP="00F66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D53">
              <w:rPr>
                <w:rFonts w:ascii="Times New Roman" w:hAnsi="Times New Roman" w:cs="Times New Roman"/>
                <w:sz w:val="28"/>
                <w:szCs w:val="28"/>
              </w:rPr>
              <w:t>«УТВЕРЖДЕНО»</w:t>
            </w:r>
          </w:p>
          <w:p w:rsidR="00F66D53" w:rsidRPr="00F66D53" w:rsidRDefault="00F66D53" w:rsidP="00F66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D53">
              <w:rPr>
                <w:rFonts w:ascii="Times New Roman" w:hAnsi="Times New Roman" w:cs="Times New Roman"/>
                <w:sz w:val="28"/>
                <w:szCs w:val="28"/>
              </w:rPr>
              <w:t>Директор  ГОБУ «АЦПД имени В.Р. Булычева»</w:t>
            </w:r>
          </w:p>
          <w:p w:rsidR="00F66D53" w:rsidRPr="00F66D53" w:rsidRDefault="00F66D53" w:rsidP="00F66D5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66D53">
              <w:rPr>
                <w:rFonts w:ascii="Times New Roman" w:hAnsi="Times New Roman" w:cs="Times New Roman"/>
                <w:sz w:val="28"/>
                <w:szCs w:val="28"/>
              </w:rPr>
              <w:t>_______________Т.В. Котельникова</w:t>
            </w:r>
          </w:p>
          <w:p w:rsidR="00F66D53" w:rsidRDefault="00F66D53" w:rsidP="00F66D53">
            <w:pPr>
              <w:spacing w:after="0"/>
              <w:jc w:val="right"/>
            </w:pPr>
            <w:r w:rsidRPr="00F66D53">
              <w:rPr>
                <w:rFonts w:ascii="Times New Roman" w:hAnsi="Times New Roman" w:cs="Times New Roman"/>
                <w:sz w:val="28"/>
                <w:szCs w:val="28"/>
              </w:rPr>
              <w:t>приказ №   ____________   2015 года</w:t>
            </w:r>
            <w:r>
              <w:t xml:space="preserve">  </w:t>
            </w:r>
          </w:p>
        </w:tc>
      </w:tr>
    </w:tbl>
    <w:p w:rsidR="00F66D53" w:rsidRDefault="00F66D53" w:rsidP="00F66D53">
      <w:pPr>
        <w:jc w:val="center"/>
        <w:rPr>
          <w:b/>
        </w:rPr>
      </w:pPr>
    </w:p>
    <w:p w:rsidR="0024382B" w:rsidRDefault="0024382B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AA4" w:rsidRDefault="009B1AA4" w:rsidP="0024382B">
      <w:pPr>
        <w:spacing w:before="36" w:after="36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Порядок действий должностных лиц ГОБУ «Апатитский </w:t>
      </w:r>
      <w:r w:rsidR="00F66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центр помощи детям, оставшимся без попечения родителей,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имени В.Р. Булычева»  при установлении факта самовольного ухода воспитанников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A4" w:rsidRDefault="009B1AA4" w:rsidP="0024382B">
      <w:pPr>
        <w:spacing w:before="36" w:after="36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отвечающий за жизнь и здоровье воспитанника на данный момент времени, при обнаружении факта самовольного ухода воспитанника из учреждения   обязан: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Незамедлительно принять меры по самостоятельному розыску самовольно ушедшего несовершеннолетнего.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Сообщить в любой форме директору </w:t>
      </w:r>
      <w:r w:rsidR="00E649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либо иному представителю администрации, ответственному дежурному о факте ухода несовершеннолетнего.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Подготовить и подать объяснительную записку на имя руководителя учреждения с подробным описанием ситуации, при которой допущен уход воспитанника (принимая во внимание объяснения детей, знающих что-либо об уходе и предполагаемых причинах, времени ухода и предпринятых мерах по розыску несовершеннолетнего).</w:t>
      </w:r>
    </w:p>
    <w:p w:rsidR="0024382B" w:rsidRDefault="0024382B" w:rsidP="0024382B">
      <w:pPr>
        <w:spacing w:before="36" w:after="36" w:line="240" w:lineRule="auto"/>
        <w:ind w:firstLine="113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9B1AA4" w:rsidRDefault="009B1AA4" w:rsidP="0024382B">
      <w:pPr>
        <w:spacing w:before="36" w:after="36" w:line="240" w:lineRule="auto"/>
        <w:ind w:firstLine="11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8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Администрация </w:t>
      </w:r>
      <w:r w:rsidR="00E6495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сообщении о факте самовольного оставления учреждения воспитанником: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Организует  розыскные мероприятия силами специалистов </w:t>
      </w:r>
      <w:r w:rsidR="00E64958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обследуется территория учреждения, помещения, проверяется возможность нахождения у родственников, друзей.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 истечении трех часов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 момента предполагаемого ухода воспитанника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если поиски не дают положительных результатов, любым видом связи направляется информация в дежурную часть ОВД.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случае, если ушедшему несовершеннолетнему меньше 7 лет сообщение об его уходе направляется незамедлительно, после обнаружения факта самовольного ухода.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информации указывается: фамилия, имя, отчество несовершеннолетнего, дата рождения, рост, цвет глаз, волос, во что был одет, что при себе имеет, сведения о родителях, знакомых и родственниках, адреса их проживания, имеющиеся номера телефонов, когда был помещен в учреждение и место, откуда несовершеннолетний прибыл, дату и время самовольного ухода, принятые меры по его розыску и их результаты, особенности характера, увлечения, намерения, высказываемые ранее, возможные причины ухода, т.е., обстоятельства, которые могут способствовать правильному направлению поиска несовершеннолетнего.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течение суток направляется в дежурную часть территориального органа внутренних дел письменное заявление о самовольном уходе воспитанника либо непосредственно передается сотрудникам полиции, прибывшим в учреждение по сообщению о самовольном уходе воспитанника.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Все время до обнаружения и возвращения воспитанника поддерживается связь с родственниками воспитанника и оказывается содействие сотрудникам полиции в его розыске.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По возвращению воспитанника в </w:t>
      </w:r>
      <w:r w:rsidR="0097361E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подается заявление о прекращении розыска в ОВД.  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382B" w:rsidRDefault="0024382B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Мероприятия, проводимые после возвращения несовершеннолетнего в детский дом  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возвращению воспитанника с ним беседует воспитатель, 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соц.педагог, зам. директора по УВР.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воспитанника 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принимается письменное объяснение о причинах его ухода. 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оциальный педагог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устанавливает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фактически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причин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самовольного ухода воспитанника и принятия мер для предотвращения их в дальнейшем.</w:t>
      </w:r>
    </w:p>
    <w:p w:rsidR="009B1AA4" w:rsidRDefault="009B1AA4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необходимости (наличии оснований) готовится служебная записка на имя директора </w:t>
      </w:r>
      <w:r w:rsidR="00854F3D">
        <w:rPr>
          <w:rFonts w:ascii="Times New Roman" w:eastAsia="Times New Roman" w:hAnsi="Times New Roman" w:cs="Times New Roman"/>
          <w:color w:val="000000"/>
          <w:sz w:val="24"/>
          <w:szCs w:val="24"/>
        </w:rPr>
        <w:t>детского дома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устранению причин самовольных уходов и принятию мер дисциплинарного взыскания к сотрудникам, допустившим упущения в работе, способствовавших самовольному уходу воспитанника.</w:t>
      </w:r>
    </w:p>
    <w:p w:rsidR="009B1AA4" w:rsidRDefault="00854F3D" w:rsidP="009B1AA4">
      <w:pPr>
        <w:spacing w:before="36" w:after="36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воспитанником</w:t>
      </w:r>
      <w:r w:rsidR="009B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коррекционная работа соц</w:t>
      </w:r>
      <w:r w:rsidR="0024382B"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иальным педагогом, воспитателем</w:t>
      </w:r>
      <w:r w:rsidR="009B1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(обсуждаются обстоятельства конфликтной ситуации, возможные последствия ухода, выясняются обстоятельства ухода: обдуманность, импульсивность, подготовка к уходу), и психологом (обучение приемлемым способам реагирования в конфликтной ситуации, разнообразным стратегиям поведения, повышение мотивации воспитанника учреждения на осознание негативных последствий самовольного ухода, формирование ответственного поведения, эмоциональной адаптации подростка к условиям прож</w:t>
      </w:r>
      <w:r w:rsidR="002438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ивания (нахождения) в </w:t>
      </w:r>
      <w:r w:rsidR="00AE5D6B">
        <w:rPr>
          <w:rFonts w:ascii="Times New Roman" w:eastAsia="Times New Roman" w:hAnsi="Times New Roman" w:cs="Times New Roman"/>
          <w:color w:val="000000"/>
          <w:sz w:val="24"/>
          <w:szCs w:val="24"/>
        </w:rPr>
        <w:t>центре</w:t>
      </w:r>
      <w:bookmarkStart w:id="0" w:name="_GoBack"/>
      <w:bookmarkEnd w:id="0"/>
      <w:r w:rsidR="009B1AA4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AA4F4D" w:rsidRDefault="00AA4F4D"/>
    <w:sectPr w:rsidR="00AA4F4D" w:rsidSect="0024382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1AA4"/>
    <w:rsid w:val="0024382B"/>
    <w:rsid w:val="00854F3D"/>
    <w:rsid w:val="0097361E"/>
    <w:rsid w:val="009B1AA4"/>
    <w:rsid w:val="00AA4F4D"/>
    <w:rsid w:val="00AE5D6B"/>
    <w:rsid w:val="00E64958"/>
    <w:rsid w:val="00F6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0CFD77-3A28-49F0-A416-5D536F3A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38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03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2013-11-11T11:13:00Z</cp:lastPrinted>
  <dcterms:created xsi:type="dcterms:W3CDTF">2013-11-11T10:48:00Z</dcterms:created>
  <dcterms:modified xsi:type="dcterms:W3CDTF">2016-01-19T12:15:00Z</dcterms:modified>
</cp:coreProperties>
</file>